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77CE" w14:textId="765F4DF7" w:rsidR="001623AE" w:rsidRPr="001623AE" w:rsidRDefault="001623AE" w:rsidP="001623AE">
      <w:pPr>
        <w:jc w:val="center"/>
        <w:rPr>
          <w:rFonts w:ascii="Times New Roman" w:hAnsi="Times New Roman" w:cs="Times New Roman"/>
          <w:b/>
          <w:bCs/>
        </w:rPr>
      </w:pPr>
      <w:r w:rsidRPr="001623AE">
        <w:rPr>
          <w:rFonts w:ascii="Times New Roman" w:hAnsi="Times New Roman" w:cs="Times New Roman"/>
          <w:b/>
          <w:bCs/>
        </w:rPr>
        <w:t xml:space="preserve">Kentucky Least Change </w:t>
      </w:r>
    </w:p>
    <w:p w14:paraId="413EE51B" w14:textId="24E817B3" w:rsidR="001623AE" w:rsidRPr="001623AE" w:rsidRDefault="001623AE" w:rsidP="001623AE">
      <w:pPr>
        <w:jc w:val="center"/>
        <w:rPr>
          <w:rFonts w:ascii="Times New Roman" w:hAnsi="Times New Roman" w:cs="Times New Roman"/>
        </w:rPr>
      </w:pPr>
    </w:p>
    <w:p w14:paraId="24928BCA" w14:textId="34C67518" w:rsidR="001623AE" w:rsidRPr="001623AE" w:rsidRDefault="001623AE" w:rsidP="001623AE">
      <w:pPr>
        <w:rPr>
          <w:rFonts w:ascii="Times New Roman" w:hAnsi="Times New Roman" w:cs="Times New Roman"/>
        </w:rPr>
      </w:pPr>
      <w:r w:rsidRPr="001623AE">
        <w:rPr>
          <w:rFonts w:ascii="Times New Roman" w:hAnsi="Times New Roman" w:cs="Times New Roman"/>
        </w:rPr>
        <w:t xml:space="preserve">This map makes minor changes to Kentucky’s existing map while adhering to statutory and Constitutional requirements including equal population distribution. In total, five counties are split, which </w:t>
      </w:r>
      <w:r w:rsidR="00082536">
        <w:rPr>
          <w:rFonts w:ascii="Times New Roman" w:hAnsi="Times New Roman" w:cs="Times New Roman"/>
        </w:rPr>
        <w:t xml:space="preserve">gives Kentucky one fewer split county that the state’s current map. </w:t>
      </w:r>
    </w:p>
    <w:p w14:paraId="796D0BE4" w14:textId="438184C2" w:rsidR="001623AE" w:rsidRDefault="001623AE" w:rsidP="001623AE">
      <w:pPr>
        <w:rPr>
          <w:rFonts w:ascii="Times New Roman" w:hAnsi="Times New Roman" w:cs="Times New Roman"/>
        </w:rPr>
      </w:pPr>
    </w:p>
    <w:p w14:paraId="62CB1556" w14:textId="62A4C6F8" w:rsidR="00082536" w:rsidRDefault="00AA574C" w:rsidP="00162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Jefferson County, around Louisville, remains split, as does Jessamine County and Harrison County. Unlike the current map, this proposed map opts to split Rowan County</w:t>
      </w:r>
      <w:r w:rsidR="00082536">
        <w:rPr>
          <w:rFonts w:ascii="Times New Roman" w:hAnsi="Times New Roman" w:cs="Times New Roman"/>
        </w:rPr>
        <w:t xml:space="preserve"> and Daviess County (current map splits Boyd, Washington, and Spencer). </w:t>
      </w:r>
      <w:r w:rsidR="00181B3C">
        <w:rPr>
          <w:rFonts w:ascii="Times New Roman" w:hAnsi="Times New Roman" w:cs="Times New Roman"/>
        </w:rPr>
        <w:t>Four</w:t>
      </w:r>
      <w:r w:rsidR="00082536">
        <w:rPr>
          <w:rFonts w:ascii="Times New Roman" w:hAnsi="Times New Roman" w:cs="Times New Roman"/>
        </w:rPr>
        <w:t xml:space="preserve"> entire count</w:t>
      </w:r>
      <w:r w:rsidR="00495F70">
        <w:rPr>
          <w:rFonts w:ascii="Times New Roman" w:hAnsi="Times New Roman" w:cs="Times New Roman"/>
        </w:rPr>
        <w:t>ies</w:t>
      </w:r>
      <w:r w:rsidR="00082536">
        <w:rPr>
          <w:rFonts w:ascii="Times New Roman" w:hAnsi="Times New Roman" w:cs="Times New Roman"/>
        </w:rPr>
        <w:t xml:space="preserve"> shift under this proposed map—Lee County</w:t>
      </w:r>
      <w:r w:rsidR="00181B3C">
        <w:rPr>
          <w:rFonts w:ascii="Times New Roman" w:hAnsi="Times New Roman" w:cs="Times New Roman"/>
        </w:rPr>
        <w:t xml:space="preserve">, Green County, Butler County, and </w:t>
      </w:r>
      <w:r w:rsidR="00495F70">
        <w:rPr>
          <w:rFonts w:ascii="Times New Roman" w:hAnsi="Times New Roman" w:cs="Times New Roman"/>
        </w:rPr>
        <w:t>Scott County</w:t>
      </w:r>
      <w:r w:rsidR="00082536">
        <w:rPr>
          <w:rFonts w:ascii="Times New Roman" w:hAnsi="Times New Roman" w:cs="Times New Roman"/>
        </w:rPr>
        <w:t xml:space="preserve">—to account for population changes. </w:t>
      </w:r>
      <w:r w:rsidR="00181B3C">
        <w:rPr>
          <w:rFonts w:ascii="Times New Roman" w:hAnsi="Times New Roman" w:cs="Times New Roman"/>
        </w:rPr>
        <w:t>Jefferson County’s split remains very similar between maps.</w:t>
      </w:r>
      <w:r w:rsidR="001145AE">
        <w:rPr>
          <w:rFonts w:ascii="Times New Roman" w:hAnsi="Times New Roman" w:cs="Times New Roman"/>
        </w:rPr>
        <w:t xml:space="preserve"> </w:t>
      </w:r>
      <w:r w:rsidR="00082536">
        <w:rPr>
          <w:rFonts w:ascii="Times New Roman" w:hAnsi="Times New Roman" w:cs="Times New Roman"/>
        </w:rPr>
        <w:t xml:space="preserve">Unsurprisingly, this map splits 5R, 1D as does the current map, suggesting that the minor changes made under this map will not affect the state’s political representation. </w:t>
      </w:r>
    </w:p>
    <w:p w14:paraId="0AC21C43" w14:textId="53C2E4B8" w:rsidR="001145AE" w:rsidRDefault="001145AE" w:rsidP="001623AE">
      <w:pPr>
        <w:rPr>
          <w:rFonts w:ascii="Times New Roman" w:hAnsi="Times New Roman" w:cs="Times New Roman"/>
        </w:rPr>
      </w:pPr>
    </w:p>
    <w:p w14:paraId="76CD5164" w14:textId="56973DEB" w:rsidR="001145AE" w:rsidRPr="001623AE" w:rsidRDefault="001145AE" w:rsidP="00162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major consideration in drawing this map was the balance between preservation, which clearly is an integral consideration in a “least change” </w:t>
      </w:r>
      <w:proofErr w:type="gramStart"/>
      <w:r>
        <w:rPr>
          <w:rFonts w:ascii="Times New Roman" w:hAnsi="Times New Roman" w:cs="Times New Roman"/>
        </w:rPr>
        <w:t>map, and</w:t>
      </w:r>
      <w:proofErr w:type="gramEnd"/>
      <w:r>
        <w:rPr>
          <w:rFonts w:ascii="Times New Roman" w:hAnsi="Times New Roman" w:cs="Times New Roman"/>
        </w:rPr>
        <w:t xml:space="preserve"> minimizing political splits. Since Kentucky’s current map contains a significant number of splits and population changes enable us to reduce them, it seemed </w:t>
      </w:r>
      <w:r w:rsidR="00CC12E2">
        <w:rPr>
          <w:rFonts w:ascii="Times New Roman" w:hAnsi="Times New Roman" w:cs="Times New Roman"/>
        </w:rPr>
        <w:t xml:space="preserve">worthwhile to made slight adjustments to the current map that would also improve good governance metrics. </w:t>
      </w:r>
    </w:p>
    <w:sectPr w:rsidR="001145AE" w:rsidRPr="001623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A530" w14:textId="77777777" w:rsidR="00F26F6F" w:rsidRDefault="00F26F6F" w:rsidP="001623AE">
      <w:r>
        <w:separator/>
      </w:r>
    </w:p>
  </w:endnote>
  <w:endnote w:type="continuationSeparator" w:id="0">
    <w:p w14:paraId="67C86E53" w14:textId="77777777" w:rsidR="00F26F6F" w:rsidRDefault="00F26F6F" w:rsidP="0016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C33B" w14:textId="77777777" w:rsidR="00F26F6F" w:rsidRDefault="00F26F6F" w:rsidP="001623AE">
      <w:r>
        <w:separator/>
      </w:r>
    </w:p>
  </w:footnote>
  <w:footnote w:type="continuationSeparator" w:id="0">
    <w:p w14:paraId="5210ACC1" w14:textId="77777777" w:rsidR="00F26F6F" w:rsidRDefault="00F26F6F" w:rsidP="0016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FE3E" w14:textId="22ECED7B" w:rsidR="001623AE" w:rsidRDefault="001623AE">
    <w:pPr>
      <w:pStyle w:val="Header"/>
    </w:pPr>
    <w:r>
      <w:t>Foster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AE"/>
    <w:rsid w:val="00082536"/>
    <w:rsid w:val="001145AE"/>
    <w:rsid w:val="001623AE"/>
    <w:rsid w:val="00181B3C"/>
    <w:rsid w:val="00495F70"/>
    <w:rsid w:val="00AA574C"/>
    <w:rsid w:val="00CC12E2"/>
    <w:rsid w:val="00F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F49FA"/>
  <w15:chartTrackingRefBased/>
  <w15:docId w15:val="{5DBA66EF-82A2-604D-AA4F-D41747D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3AE"/>
  </w:style>
  <w:style w:type="paragraph" w:styleId="Footer">
    <w:name w:val="footer"/>
    <w:basedOn w:val="Normal"/>
    <w:link w:val="FooterChar"/>
    <w:uiPriority w:val="99"/>
    <w:unhideWhenUsed/>
    <w:rsid w:val="00162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Foster</dc:creator>
  <cp:keywords/>
  <dc:description/>
  <cp:lastModifiedBy>Dakota Foster</cp:lastModifiedBy>
  <cp:revision>5</cp:revision>
  <dcterms:created xsi:type="dcterms:W3CDTF">2021-10-18T03:48:00Z</dcterms:created>
  <dcterms:modified xsi:type="dcterms:W3CDTF">2021-10-18T04:23:00Z</dcterms:modified>
</cp:coreProperties>
</file>